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9DA25" w14:textId="355AAA7D" w:rsidR="00883ED2" w:rsidRDefault="00883ED2">
      <w:r>
        <w:rPr>
          <w:noProof/>
        </w:rPr>
        <w:drawing>
          <wp:anchor distT="0" distB="0" distL="114300" distR="114300" simplePos="0" relativeHeight="251659264" behindDoc="0" locked="0" layoutInCell="1" allowOverlap="1" wp14:anchorId="724B4590" wp14:editId="4CB8A2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24730" cy="2713990"/>
            <wp:effectExtent l="0" t="0" r="0" b="0"/>
            <wp:wrapNone/>
            <wp:docPr id="1786538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83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D2"/>
    <w:rsid w:val="00834DF2"/>
    <w:rsid w:val="0088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199D"/>
  <w15:chartTrackingRefBased/>
  <w15:docId w15:val="{5DEE9B35-3115-4CFF-9237-2A844256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KETAHANAN PANGAN PPU</dc:creator>
  <cp:keywords/>
  <dc:description/>
  <cp:lastModifiedBy>DINAS KETAHANAN PANGAN PPU</cp:lastModifiedBy>
  <cp:revision>1</cp:revision>
  <dcterms:created xsi:type="dcterms:W3CDTF">2024-11-28T11:54:00Z</dcterms:created>
  <dcterms:modified xsi:type="dcterms:W3CDTF">2024-11-28T11:57:00Z</dcterms:modified>
</cp:coreProperties>
</file>